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A0" w:rsidRDefault="00B969BA" w:rsidP="002066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Resumen: </w:t>
      </w:r>
      <w:r w:rsidR="002066AC">
        <w:rPr>
          <w:rFonts w:ascii="Arial" w:hAnsi="Arial" w:cs="Arial"/>
          <w:sz w:val="20"/>
          <w:szCs w:val="20"/>
        </w:rPr>
        <w:t xml:space="preserve">El objetivo central del presente artículo es analizar las principales características de tres programas de desarrollo rural destinados a la agricultura familiar en Misiones. </w:t>
      </w:r>
      <w:r w:rsidR="00907101">
        <w:rPr>
          <w:rFonts w:ascii="Arial" w:hAnsi="Arial" w:cs="Arial"/>
          <w:sz w:val="20"/>
          <w:szCs w:val="20"/>
        </w:rPr>
        <w:t xml:space="preserve">El contexto histórico y actual de </w:t>
      </w:r>
      <w:r w:rsidR="00713F15">
        <w:rPr>
          <w:rFonts w:ascii="Arial" w:hAnsi="Arial" w:cs="Arial"/>
          <w:sz w:val="20"/>
          <w:szCs w:val="20"/>
        </w:rPr>
        <w:t xml:space="preserve">la provincia </w:t>
      </w:r>
      <w:r w:rsidR="00907101">
        <w:rPr>
          <w:rFonts w:ascii="Arial" w:hAnsi="Arial" w:cs="Arial"/>
          <w:sz w:val="20"/>
          <w:szCs w:val="20"/>
        </w:rPr>
        <w:t xml:space="preserve">en torno a la configuración de políticas públicas para la agricultura familiar, hacen de la </w:t>
      </w:r>
      <w:r w:rsidR="00713F15">
        <w:rPr>
          <w:rFonts w:ascii="Arial" w:hAnsi="Arial" w:cs="Arial"/>
          <w:sz w:val="20"/>
          <w:szCs w:val="20"/>
        </w:rPr>
        <w:t>misma</w:t>
      </w:r>
      <w:r w:rsidR="00907101">
        <w:rPr>
          <w:rFonts w:ascii="Arial" w:hAnsi="Arial" w:cs="Arial"/>
          <w:sz w:val="20"/>
          <w:szCs w:val="20"/>
        </w:rPr>
        <w:t xml:space="preserve"> una referencia </w:t>
      </w:r>
      <w:r w:rsidR="00ED698F">
        <w:rPr>
          <w:rFonts w:ascii="Arial" w:hAnsi="Arial" w:cs="Arial"/>
          <w:sz w:val="20"/>
          <w:szCs w:val="20"/>
        </w:rPr>
        <w:t xml:space="preserve">calificada para el estudio </w:t>
      </w:r>
      <w:r w:rsidR="00713F15">
        <w:rPr>
          <w:rFonts w:ascii="Arial" w:hAnsi="Arial" w:cs="Arial"/>
          <w:sz w:val="20"/>
          <w:szCs w:val="20"/>
        </w:rPr>
        <w:t>de la temática</w:t>
      </w:r>
      <w:r w:rsidR="00ED698F">
        <w:rPr>
          <w:rFonts w:ascii="Arial" w:hAnsi="Arial" w:cs="Arial"/>
          <w:sz w:val="20"/>
          <w:szCs w:val="20"/>
        </w:rPr>
        <w:t xml:space="preserve">. </w:t>
      </w:r>
    </w:p>
    <w:p w:rsidR="00EA3C1F" w:rsidRDefault="00E559A0" w:rsidP="002066AC">
      <w:pPr>
        <w:spacing w:after="0" w:line="360" w:lineRule="auto"/>
        <w:jc w:val="both"/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El trabajo</w:t>
      </w:r>
      <w:r w:rsidR="00713F15">
        <w:rPr>
          <w:rFonts w:ascii="Arial" w:hAnsi="Arial" w:cs="Arial"/>
          <w:sz w:val="20"/>
          <w:szCs w:val="20"/>
        </w:rPr>
        <w:t xml:space="preserve"> se basa</w:t>
      </w:r>
      <w:r w:rsidR="00ED698F">
        <w:rPr>
          <w:rFonts w:ascii="Arial" w:hAnsi="Arial" w:cs="Arial"/>
          <w:sz w:val="20"/>
          <w:szCs w:val="20"/>
        </w:rPr>
        <w:t xml:space="preserve"> en una metodología cualitativa a partir de dos viajes </w:t>
      </w:r>
      <w:r w:rsidR="00713F15">
        <w:rPr>
          <w:rFonts w:ascii="Arial" w:hAnsi="Arial" w:cs="Arial"/>
          <w:sz w:val="20"/>
          <w:szCs w:val="20"/>
        </w:rPr>
        <w:t xml:space="preserve">de campo </w:t>
      </w:r>
      <w:r w:rsidR="00ED698F">
        <w:rPr>
          <w:rFonts w:ascii="Arial" w:hAnsi="Arial" w:cs="Arial"/>
          <w:sz w:val="20"/>
          <w:szCs w:val="20"/>
        </w:rPr>
        <w:t>a la provincia (en 2014 y 2015) que permitieron entrev</w:t>
      </w:r>
      <w:r w:rsidR="00713F15">
        <w:rPr>
          <w:rFonts w:ascii="Arial" w:hAnsi="Arial" w:cs="Arial"/>
          <w:sz w:val="20"/>
          <w:szCs w:val="20"/>
        </w:rPr>
        <w:t>istar a informantes calificados y</w:t>
      </w:r>
      <w:r w:rsidR="00ED698F">
        <w:rPr>
          <w:rFonts w:ascii="Arial" w:hAnsi="Arial" w:cs="Arial"/>
          <w:sz w:val="20"/>
          <w:szCs w:val="20"/>
        </w:rPr>
        <w:t xml:space="preserve"> acceder a fuentes documentales. </w:t>
      </w:r>
      <w:r w:rsidR="00ED698F" w:rsidRPr="00ED698F">
        <w:rPr>
          <w:rFonts w:ascii="Arial" w:hAnsi="Arial" w:cs="Arial"/>
          <w:sz w:val="20"/>
          <w:szCs w:val="20"/>
        </w:rPr>
        <w:t xml:space="preserve">Asimismo se recurrió </w:t>
      </w:r>
      <w:r w:rsidR="00ED698F" w:rsidRPr="00ED698F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>al estudio de bibliografía específica y a bases de datos disponibles</w:t>
      </w:r>
      <w:r w:rsidR="00ED698F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>. Como resultado de la investigación, el artículo da cuenta de las simi</w:t>
      </w:r>
      <w:r w:rsidR="00713F1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litudes y diferencias de tres programas </w:t>
      </w:r>
      <w:r w:rsidR="00EE3FC4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públicos </w:t>
      </w:r>
      <w:r w:rsidR="00713F1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en torno la manera </w:t>
      </w:r>
      <w:r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>de abordar</w:t>
      </w:r>
      <w:r w:rsidR="00713F1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 las </w:t>
      </w:r>
      <w:r w:rsidR="00EE3FC4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>problemáticas</w:t>
      </w:r>
      <w:r w:rsidR="00713F1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 relativas a la agricultura familiar en la provincia.</w:t>
      </w:r>
      <w:r w:rsidR="00ED698F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</w:p>
    <w:p w:rsidR="000F7BE9" w:rsidRDefault="000F7BE9" w:rsidP="002066AC">
      <w:pPr>
        <w:spacing w:after="0" w:line="360" w:lineRule="auto"/>
        <w:jc w:val="both"/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  <w:t>Palabras clave: agricultura familiar, programas de desarrollo rural, Misiones</w:t>
      </w:r>
    </w:p>
    <w:p w:rsidR="00985B75" w:rsidRDefault="00985B75" w:rsidP="002066AC">
      <w:pPr>
        <w:spacing w:after="0" w:line="360" w:lineRule="auto"/>
        <w:jc w:val="both"/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</w:rPr>
      </w:pPr>
    </w:p>
    <w:p w:rsidR="00985B75" w:rsidRPr="00985B75" w:rsidRDefault="00985B75" w:rsidP="00985B75">
      <w:pPr>
        <w:spacing w:after="0" w:line="360" w:lineRule="auto"/>
        <w:jc w:val="both"/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</w:pP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Abstract: The main objective of this article is to analyze the main characteristics of three rural develo</w:t>
      </w:r>
      <w:r w:rsidR="000F2C6A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pment programs for family farm</w:t>
      </w: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in Misiones. The historical and current context of the province around the configuration of public policies for family </w:t>
      </w:r>
      <w:r w:rsidR="000F2C6A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farm</w:t>
      </w: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, make it a qualified reference for the study of the subject.</w:t>
      </w:r>
    </w:p>
    <w:p w:rsidR="00985B75" w:rsidRDefault="00985B75" w:rsidP="00985B75">
      <w:pPr>
        <w:spacing w:after="0" w:line="360" w:lineRule="auto"/>
        <w:jc w:val="both"/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</w:pP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The work is based on a qualitative methodology from two field trips to the province (2014 and</w:t>
      </w:r>
      <w:r w:rsidR="000F2C6A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2015) that allowed interview</w:t>
      </w: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qualified informants and access to documentary sources. </w:t>
      </w:r>
      <w:r w:rsidR="000F2C6A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It a</w:t>
      </w: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lso resorted to the study of specific </w:t>
      </w:r>
      <w:r w:rsidR="000F2C6A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bibliography</w:t>
      </w:r>
      <w:r w:rsidRPr="00985B75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and available databases. As a result of the investigation, the paper addresses the similarities and differences of three public programs around how to address the issues relating to family farming in the province</w:t>
      </w:r>
    </w:p>
    <w:p w:rsidR="000F7BE9" w:rsidRPr="00985B75" w:rsidRDefault="000F7BE9" w:rsidP="00985B7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Keywords: family farm, </w:t>
      </w:r>
      <w:r w:rsidRPr="000F7BE9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rural dev</w:t>
      </w:r>
      <w:bookmarkStart w:id="0" w:name="_GoBack"/>
      <w:bookmarkEnd w:id="0"/>
      <w:r w:rsidRPr="000F7BE9">
        <w:rPr>
          <w:rFonts w:ascii="Arial" w:eastAsia="TimesNewRomanPSMT" w:hAnsi="Arial" w:cs="Arial"/>
          <w:iCs/>
          <w:color w:val="000000"/>
          <w:sz w:val="20"/>
          <w:szCs w:val="20"/>
          <w:shd w:val="clear" w:color="auto" w:fill="FFFFFF"/>
          <w:lang w:val="en-US"/>
        </w:rPr>
        <w:t>elopment programs, Misiones</w:t>
      </w:r>
    </w:p>
    <w:p w:rsidR="00907101" w:rsidRPr="00985B75" w:rsidRDefault="00907101" w:rsidP="002066A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907101" w:rsidRPr="00985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BA"/>
    <w:rsid w:val="000F2C6A"/>
    <w:rsid w:val="000F7BE9"/>
    <w:rsid w:val="002066AC"/>
    <w:rsid w:val="00713F15"/>
    <w:rsid w:val="00907101"/>
    <w:rsid w:val="00985B75"/>
    <w:rsid w:val="00B969BA"/>
    <w:rsid w:val="00E559A0"/>
    <w:rsid w:val="00EA3C1F"/>
    <w:rsid w:val="00ED698F"/>
    <w:rsid w:val="00E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7</cp:revision>
  <dcterms:created xsi:type="dcterms:W3CDTF">2016-04-23T20:35:00Z</dcterms:created>
  <dcterms:modified xsi:type="dcterms:W3CDTF">2016-04-25T13:19:00Z</dcterms:modified>
</cp:coreProperties>
</file>